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FEE" w:rsidRPr="00485FEE" w:rsidRDefault="00485FEE" w:rsidP="00485FEE">
      <w:pPr>
        <w:spacing w:after="0" w:line="480" w:lineRule="auto"/>
        <w:jc w:val="center"/>
        <w:rPr>
          <w:rFonts w:ascii="Times New Roman" w:hAnsi="Times New Roman" w:cs="Times New Roman"/>
          <w:sz w:val="24"/>
          <w:szCs w:val="24"/>
        </w:rPr>
      </w:pPr>
      <w:bookmarkStart w:id="0" w:name="_GoBack"/>
      <w:bookmarkEnd w:id="0"/>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Default="00485FEE" w:rsidP="00485FEE">
      <w:pPr>
        <w:spacing w:after="0" w:line="480" w:lineRule="auto"/>
        <w:jc w:val="center"/>
        <w:rPr>
          <w:rFonts w:ascii="Times New Roman" w:hAnsi="Times New Roman" w:cs="Times New Roman"/>
          <w:sz w:val="24"/>
          <w:szCs w:val="24"/>
        </w:rPr>
      </w:pPr>
    </w:p>
    <w:p w:rsidR="00485FEE" w:rsidRPr="00485FEE" w:rsidRDefault="00485FEE" w:rsidP="00485FEE">
      <w:pPr>
        <w:spacing w:after="0" w:line="480" w:lineRule="auto"/>
        <w:jc w:val="center"/>
        <w:rPr>
          <w:rFonts w:ascii="Times New Roman" w:hAnsi="Times New Roman" w:cs="Times New Roman"/>
          <w:sz w:val="24"/>
          <w:szCs w:val="24"/>
        </w:rPr>
      </w:pPr>
      <w:r w:rsidRPr="00485FEE">
        <w:rPr>
          <w:rFonts w:ascii="Times New Roman" w:hAnsi="Times New Roman" w:cs="Times New Roman"/>
          <w:sz w:val="24"/>
          <w:szCs w:val="24"/>
        </w:rPr>
        <w:t>Women’s Health</w:t>
      </w:r>
    </w:p>
    <w:p w:rsidR="00485FEE" w:rsidRPr="00485FEE" w:rsidRDefault="00485FEE" w:rsidP="00485FEE">
      <w:pPr>
        <w:spacing w:after="0" w:line="480" w:lineRule="auto"/>
        <w:jc w:val="center"/>
        <w:rPr>
          <w:rFonts w:ascii="Times New Roman" w:hAnsi="Times New Roman" w:cs="Times New Roman"/>
          <w:sz w:val="24"/>
          <w:szCs w:val="24"/>
        </w:rPr>
      </w:pPr>
      <w:r w:rsidRPr="00485FEE">
        <w:rPr>
          <w:rFonts w:ascii="Times New Roman" w:hAnsi="Times New Roman" w:cs="Times New Roman"/>
          <w:sz w:val="24"/>
          <w:szCs w:val="24"/>
        </w:rPr>
        <w:t>Name of Student</w:t>
      </w:r>
    </w:p>
    <w:p w:rsidR="00485FEE" w:rsidRPr="00485FEE" w:rsidRDefault="00485FEE" w:rsidP="00485FEE">
      <w:pPr>
        <w:spacing w:after="0" w:line="480" w:lineRule="auto"/>
        <w:jc w:val="center"/>
        <w:rPr>
          <w:rFonts w:ascii="Times New Roman" w:hAnsi="Times New Roman" w:cs="Times New Roman"/>
          <w:sz w:val="24"/>
          <w:szCs w:val="24"/>
        </w:rPr>
      </w:pPr>
      <w:r w:rsidRPr="00485FEE">
        <w:rPr>
          <w:rFonts w:ascii="Times New Roman" w:hAnsi="Times New Roman" w:cs="Times New Roman"/>
          <w:sz w:val="24"/>
          <w:szCs w:val="24"/>
        </w:rPr>
        <w:t>Institution Affiliation</w:t>
      </w:r>
    </w:p>
    <w:p w:rsidR="00485FEE" w:rsidRPr="00485FEE" w:rsidRDefault="00485FEE" w:rsidP="00485FEE">
      <w:pPr>
        <w:spacing w:after="0"/>
        <w:jc w:val="center"/>
        <w:rPr>
          <w:rFonts w:ascii="Times New Roman" w:hAnsi="Times New Roman" w:cs="Times New Roman"/>
          <w:sz w:val="24"/>
          <w:szCs w:val="24"/>
        </w:rPr>
      </w:pPr>
    </w:p>
    <w:p w:rsidR="00485FEE" w:rsidRPr="00485FEE" w:rsidRDefault="00485FEE" w:rsidP="00485FEE">
      <w:pPr>
        <w:spacing w:after="0"/>
        <w:jc w:val="center"/>
        <w:rPr>
          <w:rFonts w:ascii="Times New Roman" w:hAnsi="Times New Roman" w:cs="Times New Roman"/>
          <w:sz w:val="24"/>
          <w:szCs w:val="24"/>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Default="00485FEE" w:rsidP="00400F81">
      <w:pPr>
        <w:spacing w:after="0"/>
        <w:rPr>
          <w:b/>
        </w:rPr>
      </w:pPr>
    </w:p>
    <w:p w:rsidR="00485FEE" w:rsidRPr="00485FEE" w:rsidRDefault="00485FEE" w:rsidP="00485FEE">
      <w:pPr>
        <w:spacing w:after="0"/>
        <w:jc w:val="center"/>
        <w:rPr>
          <w:rFonts w:ascii="Times New Roman" w:hAnsi="Times New Roman" w:cs="Times New Roman"/>
          <w:sz w:val="24"/>
          <w:szCs w:val="24"/>
        </w:rPr>
      </w:pPr>
      <w:r w:rsidRPr="00485FEE">
        <w:rPr>
          <w:rFonts w:ascii="Times New Roman" w:hAnsi="Times New Roman" w:cs="Times New Roman"/>
          <w:sz w:val="24"/>
          <w:szCs w:val="24"/>
        </w:rPr>
        <w:t>Women’s Health</w:t>
      </w:r>
    </w:p>
    <w:p w:rsidR="005417A4" w:rsidRPr="00485FEE" w:rsidRDefault="005417A4" w:rsidP="00400F81">
      <w:pPr>
        <w:spacing w:after="0"/>
        <w:rPr>
          <w:rFonts w:ascii="Times New Roman" w:hAnsi="Times New Roman" w:cs="Times New Roman"/>
          <w:b/>
          <w:sz w:val="24"/>
          <w:szCs w:val="24"/>
        </w:rPr>
      </w:pPr>
      <w:r w:rsidRPr="00485FEE">
        <w:rPr>
          <w:rFonts w:ascii="Times New Roman" w:hAnsi="Times New Roman" w:cs="Times New Roman"/>
          <w:b/>
          <w:sz w:val="24"/>
          <w:szCs w:val="24"/>
        </w:rPr>
        <w:t>Part I</w:t>
      </w:r>
    </w:p>
    <w:p w:rsidR="00400F81" w:rsidRPr="00400F81" w:rsidRDefault="00400F81" w:rsidP="00400F81">
      <w:pPr>
        <w:spacing w:after="0" w:line="480" w:lineRule="auto"/>
        <w:rPr>
          <w:rFonts w:ascii="Times New Roman" w:hAnsi="Times New Roman" w:cs="Times New Roman"/>
          <w:b/>
          <w:sz w:val="24"/>
          <w:szCs w:val="24"/>
        </w:rPr>
      </w:pPr>
      <w:r w:rsidRPr="00400F81">
        <w:rPr>
          <w:rFonts w:ascii="Times New Roman" w:hAnsi="Times New Roman" w:cs="Times New Roman"/>
          <w:b/>
          <w:sz w:val="24"/>
          <w:szCs w:val="24"/>
        </w:rPr>
        <w:t>Intimate Partner Violence in Women</w:t>
      </w:r>
    </w:p>
    <w:p w:rsidR="00F17B76" w:rsidRPr="003C534E" w:rsidRDefault="0097733B" w:rsidP="00400F81">
      <w:pPr>
        <w:spacing w:after="0" w:line="480" w:lineRule="auto"/>
        <w:ind w:firstLine="720"/>
        <w:rPr>
          <w:rFonts w:ascii="Times New Roman" w:hAnsi="Times New Roman" w:cs="Times New Roman"/>
          <w:sz w:val="24"/>
          <w:szCs w:val="24"/>
        </w:rPr>
      </w:pPr>
      <w:r w:rsidRPr="003C534E">
        <w:rPr>
          <w:rFonts w:ascii="Times New Roman" w:hAnsi="Times New Roman" w:cs="Times New Roman"/>
          <w:sz w:val="24"/>
          <w:szCs w:val="24"/>
        </w:rPr>
        <w:t xml:space="preserve">Statistics have shown that approximately 24 people per minute fall victim of physical violence, rape or stalking by their intimate partners, in the United States. Women are the most affected with a statistics of 1 in every 4 women experiencing severe physical abuse from their partners. Women married to partners who have grown up in abusive home are prone to physical assault from their partners. </w:t>
      </w:r>
      <w:r w:rsidR="003C534E" w:rsidRPr="003C534E">
        <w:rPr>
          <w:rFonts w:ascii="Times New Roman" w:hAnsi="Times New Roman" w:cs="Times New Roman"/>
          <w:sz w:val="24"/>
          <w:szCs w:val="24"/>
        </w:rPr>
        <w:t xml:space="preserve">Drugs such as alcohol make women be perpetrators of violence in their home, from their drug addict partners. </w:t>
      </w:r>
      <w:r w:rsidR="003C534E">
        <w:rPr>
          <w:rFonts w:ascii="Times New Roman" w:hAnsi="Times New Roman" w:cs="Times New Roman"/>
          <w:sz w:val="24"/>
          <w:szCs w:val="24"/>
        </w:rPr>
        <w:t>Personal factors that include: insecurity, low self-esteem, antisocial personality disorder and aggression, inhibited by some men can lead to abuse in an intimate relationship. Society dominated by chauvinism, make women vulnerable to abuse from men. Ignorance by some women on their rights on gender and equality make them silently suffer the pain of abusive marriages and relationships</w:t>
      </w:r>
      <w:r w:rsidR="00882E14" w:rsidRPr="00882E14">
        <w:rPr>
          <w:rFonts w:ascii="Times New Roman" w:hAnsi="Times New Roman" w:cs="Times New Roman"/>
          <w:color w:val="222222"/>
          <w:sz w:val="24"/>
          <w:szCs w:val="24"/>
          <w:shd w:val="clear" w:color="auto" w:fill="FFFFFF"/>
        </w:rPr>
        <w:t xml:space="preserve"> </w:t>
      </w:r>
      <w:r w:rsidR="00882E14">
        <w:rPr>
          <w:rFonts w:ascii="Times New Roman" w:hAnsi="Times New Roman" w:cs="Times New Roman"/>
          <w:color w:val="222222"/>
          <w:sz w:val="24"/>
          <w:szCs w:val="24"/>
          <w:shd w:val="clear" w:color="auto" w:fill="FFFFFF"/>
        </w:rPr>
        <w:t xml:space="preserve">(Sanders, </w:t>
      </w:r>
      <w:r w:rsidR="00882E14" w:rsidRPr="00115A0F">
        <w:rPr>
          <w:rFonts w:ascii="Times New Roman" w:hAnsi="Times New Roman" w:cs="Times New Roman"/>
          <w:color w:val="222222"/>
          <w:sz w:val="24"/>
          <w:szCs w:val="24"/>
          <w:shd w:val="clear" w:color="auto" w:fill="FFFFFF"/>
        </w:rPr>
        <w:t>2015)</w:t>
      </w:r>
      <w:r w:rsidR="003C534E">
        <w:rPr>
          <w:rFonts w:ascii="Times New Roman" w:hAnsi="Times New Roman" w:cs="Times New Roman"/>
          <w:sz w:val="24"/>
          <w:szCs w:val="24"/>
        </w:rPr>
        <w:t xml:space="preserve">. </w:t>
      </w:r>
      <w:r w:rsidR="009B73FA">
        <w:rPr>
          <w:rFonts w:ascii="Times New Roman" w:hAnsi="Times New Roman" w:cs="Times New Roman"/>
          <w:sz w:val="24"/>
          <w:szCs w:val="24"/>
        </w:rPr>
        <w:t>For intimate partner violence to come to an end, both women and men have to be aware of their emotions and rights in a relationship. Partner violence goes beyond the physical pain to gastrointestinal disorders, chronic pain syndromes, depression and suicidal attempts. Women performance at the work place gets detrimental as a result of domestic violence. Thus, society has to speak out for the rights of women against violence in relationships.</w:t>
      </w:r>
    </w:p>
    <w:p w:rsidR="00400F81" w:rsidRPr="00400F81" w:rsidRDefault="00400F81" w:rsidP="00400F81">
      <w:pPr>
        <w:spacing w:after="0" w:line="480" w:lineRule="auto"/>
        <w:rPr>
          <w:rFonts w:ascii="Times New Roman" w:hAnsi="Times New Roman" w:cs="Times New Roman"/>
          <w:b/>
          <w:sz w:val="24"/>
          <w:szCs w:val="24"/>
        </w:rPr>
      </w:pPr>
      <w:r w:rsidRPr="00400F81">
        <w:rPr>
          <w:rFonts w:ascii="Times New Roman" w:hAnsi="Times New Roman" w:cs="Times New Roman"/>
          <w:b/>
          <w:sz w:val="24"/>
          <w:szCs w:val="24"/>
        </w:rPr>
        <w:t>Solutions to Women Abuse in Relationships</w:t>
      </w:r>
    </w:p>
    <w:p w:rsidR="004F10B3" w:rsidRDefault="00046322" w:rsidP="00400F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Victims of partner violence get supports to overcome the abuse via rescue centers such as battered women center and women crisis centers. The institutions help the abused women by providing individual counselling services, skills and job trainings to empower women, assistance in dealing and handling with legal matters and also drug and alcohol treatment. Legal </w:t>
      </w:r>
      <w:r w:rsidR="00F73496">
        <w:rPr>
          <w:rFonts w:ascii="Times New Roman" w:hAnsi="Times New Roman" w:cs="Times New Roman"/>
          <w:sz w:val="24"/>
          <w:szCs w:val="24"/>
        </w:rPr>
        <w:t>reforms is also a way by whi</w:t>
      </w:r>
      <w:r>
        <w:rPr>
          <w:rFonts w:ascii="Times New Roman" w:hAnsi="Times New Roman" w:cs="Times New Roman"/>
          <w:sz w:val="24"/>
          <w:szCs w:val="24"/>
        </w:rPr>
        <w:t xml:space="preserve">ch </w:t>
      </w:r>
      <w:r w:rsidR="00F73496">
        <w:rPr>
          <w:rFonts w:ascii="Times New Roman" w:hAnsi="Times New Roman" w:cs="Times New Roman"/>
          <w:sz w:val="24"/>
          <w:szCs w:val="24"/>
        </w:rPr>
        <w:t>women can overcome domestic violence</w:t>
      </w:r>
      <w:r w:rsidR="001D44C0">
        <w:rPr>
          <w:rFonts w:ascii="Times New Roman" w:hAnsi="Times New Roman" w:cs="Times New Roman"/>
          <w:sz w:val="24"/>
          <w:szCs w:val="24"/>
        </w:rPr>
        <w:t xml:space="preserve">. It is a process whereby violence </w:t>
      </w:r>
      <w:r w:rsidR="001D44C0">
        <w:rPr>
          <w:rFonts w:ascii="Times New Roman" w:hAnsi="Times New Roman" w:cs="Times New Roman"/>
          <w:sz w:val="24"/>
          <w:szCs w:val="24"/>
        </w:rPr>
        <w:lastRenderedPageBreak/>
        <w:t xml:space="preserve">of women in relationships is legalized and repercussion administered to abusers. </w:t>
      </w:r>
      <w:r w:rsidR="00056288">
        <w:rPr>
          <w:rFonts w:ascii="Times New Roman" w:hAnsi="Times New Roman" w:cs="Times New Roman"/>
          <w:sz w:val="24"/>
          <w:szCs w:val="24"/>
        </w:rPr>
        <w:t>Treatment programs for abusers play a key role in helping them know gender roles as well as solve various problem solving skills</w:t>
      </w:r>
      <w:r w:rsidR="00882E14" w:rsidRPr="00882E14">
        <w:rPr>
          <w:rFonts w:ascii="Times New Roman" w:hAnsi="Times New Roman" w:cs="Times New Roman"/>
          <w:color w:val="222222"/>
          <w:sz w:val="24"/>
          <w:szCs w:val="24"/>
          <w:shd w:val="clear" w:color="auto" w:fill="FFFFFF"/>
        </w:rPr>
        <w:t xml:space="preserve"> </w:t>
      </w:r>
      <w:r w:rsidR="00882E14">
        <w:rPr>
          <w:rFonts w:ascii="Times New Roman" w:hAnsi="Times New Roman" w:cs="Times New Roman"/>
          <w:color w:val="222222"/>
          <w:sz w:val="24"/>
          <w:szCs w:val="24"/>
          <w:shd w:val="clear" w:color="auto" w:fill="FFFFFF"/>
        </w:rPr>
        <w:t xml:space="preserve">(Dutton, James, Langhorne &amp; Kelley, </w:t>
      </w:r>
      <w:r w:rsidR="00882E14" w:rsidRPr="00115A0F">
        <w:rPr>
          <w:rFonts w:ascii="Times New Roman" w:hAnsi="Times New Roman" w:cs="Times New Roman"/>
          <w:color w:val="222222"/>
          <w:sz w:val="24"/>
          <w:szCs w:val="24"/>
          <w:shd w:val="clear" w:color="auto" w:fill="FFFFFF"/>
        </w:rPr>
        <w:t>2</w:t>
      </w:r>
      <w:r w:rsidR="00882E14">
        <w:rPr>
          <w:rFonts w:ascii="Times New Roman" w:hAnsi="Times New Roman" w:cs="Times New Roman"/>
          <w:color w:val="222222"/>
          <w:sz w:val="24"/>
          <w:szCs w:val="24"/>
          <w:shd w:val="clear" w:color="auto" w:fill="FFFFFF"/>
        </w:rPr>
        <w:t>015)</w:t>
      </w:r>
      <w:r w:rsidR="00056288">
        <w:rPr>
          <w:rFonts w:ascii="Times New Roman" w:hAnsi="Times New Roman" w:cs="Times New Roman"/>
          <w:sz w:val="24"/>
          <w:szCs w:val="24"/>
        </w:rPr>
        <w:t xml:space="preserve">. The strategies can only be effective in a situation where the victims and offenders have positive attitude towards change. Healing is a psychological process that requires patience and adopting of new behaviors and life patterns takes time. </w:t>
      </w:r>
    </w:p>
    <w:p w:rsidR="00400F81" w:rsidRPr="00400F81" w:rsidRDefault="00400F81" w:rsidP="00400F81">
      <w:pPr>
        <w:spacing w:after="0" w:line="480" w:lineRule="auto"/>
        <w:rPr>
          <w:rFonts w:ascii="Times New Roman" w:hAnsi="Times New Roman" w:cs="Times New Roman"/>
          <w:b/>
          <w:sz w:val="24"/>
          <w:szCs w:val="24"/>
        </w:rPr>
      </w:pPr>
      <w:r w:rsidRPr="00400F81">
        <w:rPr>
          <w:rFonts w:ascii="Times New Roman" w:hAnsi="Times New Roman" w:cs="Times New Roman"/>
          <w:b/>
          <w:sz w:val="24"/>
          <w:szCs w:val="24"/>
        </w:rPr>
        <w:t>Intimate Partner Violence as Self Defense</w:t>
      </w:r>
    </w:p>
    <w:p w:rsidR="00056288" w:rsidRPr="003C534E" w:rsidRDefault="00056288" w:rsidP="00400F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Violence of any form cannot be justified in term of gender. Men are as well prone to violence in relationships, this occurs when a woman gets physically and verbally abusive in a relationship, where the man is non-abusive. Self-defense comes in where the man threatens the life of his female partner</w:t>
      </w:r>
      <w:r w:rsidR="00916186">
        <w:rPr>
          <w:rFonts w:ascii="Times New Roman" w:hAnsi="Times New Roman" w:cs="Times New Roman"/>
          <w:sz w:val="24"/>
          <w:szCs w:val="24"/>
        </w:rPr>
        <w:t xml:space="preserve">, thus the woman impulsively retaliates by attacking back. An abusive history is not a scapegoat to initiate violence in a relationship when misunderstanding occurs. Every couple ought to be equipped with conflict resolution skills that curb violence in a relationship. </w:t>
      </w:r>
    </w:p>
    <w:p w:rsidR="004F10B3" w:rsidRPr="004F10B3" w:rsidRDefault="004F10B3" w:rsidP="00400F81">
      <w:pPr>
        <w:spacing w:after="0" w:line="480" w:lineRule="auto"/>
        <w:rPr>
          <w:rFonts w:ascii="Times New Roman" w:hAnsi="Times New Roman" w:cs="Times New Roman"/>
          <w:b/>
          <w:sz w:val="24"/>
          <w:szCs w:val="24"/>
        </w:rPr>
      </w:pPr>
      <w:r w:rsidRPr="004F10B3">
        <w:rPr>
          <w:rFonts w:ascii="Times New Roman" w:hAnsi="Times New Roman" w:cs="Times New Roman"/>
          <w:b/>
          <w:sz w:val="24"/>
          <w:szCs w:val="24"/>
        </w:rPr>
        <w:t>Part II</w:t>
      </w:r>
    </w:p>
    <w:p w:rsidR="00400F81" w:rsidRPr="00400F81" w:rsidRDefault="00400F81" w:rsidP="00400F81">
      <w:pPr>
        <w:spacing w:after="0" w:line="480" w:lineRule="auto"/>
        <w:rPr>
          <w:rFonts w:ascii="Times New Roman" w:hAnsi="Times New Roman" w:cs="Times New Roman"/>
          <w:b/>
          <w:sz w:val="24"/>
          <w:szCs w:val="24"/>
        </w:rPr>
      </w:pPr>
      <w:r w:rsidRPr="00400F81">
        <w:rPr>
          <w:rFonts w:ascii="Times New Roman" w:hAnsi="Times New Roman" w:cs="Times New Roman"/>
          <w:b/>
          <w:sz w:val="24"/>
          <w:szCs w:val="24"/>
        </w:rPr>
        <w:t>Healthcare Disparities in Abused Women</w:t>
      </w:r>
    </w:p>
    <w:p w:rsidR="008F3D3F" w:rsidRDefault="008F3D3F" w:rsidP="00400F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Women in abusive relationships happen to experience healthcare disparities. Mortality rate caused by depression are high on the women side, because the health practitioners mishandle their cases. Most women dies silently in the hands of doctors who tend to ignore the psychological aspect of human health. </w:t>
      </w:r>
      <w:r w:rsidR="004F10B3">
        <w:rPr>
          <w:rFonts w:ascii="Times New Roman" w:hAnsi="Times New Roman" w:cs="Times New Roman"/>
          <w:sz w:val="24"/>
          <w:szCs w:val="24"/>
        </w:rPr>
        <w:t>Healthcare disparities among abused women can be prevented by employing medical psychologist in healthcare institutions, who solemnly handles such health issues.</w:t>
      </w:r>
      <w:r w:rsidR="00400F81">
        <w:rPr>
          <w:rFonts w:ascii="Times New Roman" w:hAnsi="Times New Roman" w:cs="Times New Roman"/>
          <w:sz w:val="24"/>
          <w:szCs w:val="24"/>
        </w:rPr>
        <w:t xml:space="preserve"> </w:t>
      </w:r>
    </w:p>
    <w:p w:rsidR="00400F81" w:rsidRDefault="00400F81" w:rsidP="00400F81">
      <w:pPr>
        <w:spacing w:after="0" w:line="480" w:lineRule="auto"/>
        <w:rPr>
          <w:rFonts w:ascii="Times New Roman" w:hAnsi="Times New Roman" w:cs="Times New Roman"/>
          <w:sz w:val="24"/>
          <w:szCs w:val="24"/>
        </w:rPr>
      </w:pPr>
    </w:p>
    <w:p w:rsidR="005417A4" w:rsidRPr="00041D3B" w:rsidRDefault="004F10B3" w:rsidP="00400F81">
      <w:pPr>
        <w:spacing w:after="0" w:line="480" w:lineRule="auto"/>
        <w:rPr>
          <w:rFonts w:ascii="Times New Roman" w:hAnsi="Times New Roman" w:cs="Times New Roman"/>
          <w:b/>
          <w:sz w:val="24"/>
          <w:szCs w:val="24"/>
        </w:rPr>
      </w:pPr>
      <w:r w:rsidRPr="00041D3B">
        <w:rPr>
          <w:rFonts w:ascii="Times New Roman" w:hAnsi="Times New Roman" w:cs="Times New Roman"/>
          <w:b/>
          <w:sz w:val="24"/>
          <w:szCs w:val="24"/>
        </w:rPr>
        <w:lastRenderedPageBreak/>
        <w:t>Part I</w:t>
      </w:r>
    </w:p>
    <w:p w:rsidR="00400F81" w:rsidRPr="00400F81" w:rsidRDefault="00400F81" w:rsidP="00400F81">
      <w:pPr>
        <w:spacing w:after="0" w:line="480" w:lineRule="auto"/>
        <w:rPr>
          <w:rFonts w:ascii="Times New Roman" w:hAnsi="Times New Roman" w:cs="Times New Roman"/>
          <w:b/>
          <w:sz w:val="24"/>
          <w:szCs w:val="24"/>
        </w:rPr>
      </w:pPr>
      <w:r w:rsidRPr="00400F81">
        <w:rPr>
          <w:rFonts w:ascii="Times New Roman" w:hAnsi="Times New Roman" w:cs="Times New Roman"/>
          <w:b/>
          <w:sz w:val="24"/>
          <w:szCs w:val="24"/>
        </w:rPr>
        <w:t>Menopause in Women</w:t>
      </w:r>
    </w:p>
    <w:p w:rsidR="00FD3112" w:rsidRDefault="005417A4" w:rsidP="00400F81">
      <w:pPr>
        <w:spacing w:after="0" w:line="480" w:lineRule="auto"/>
        <w:ind w:firstLine="720"/>
        <w:rPr>
          <w:rFonts w:ascii="Times New Roman" w:hAnsi="Times New Roman" w:cs="Times New Roman"/>
          <w:sz w:val="24"/>
          <w:szCs w:val="24"/>
        </w:rPr>
      </w:pPr>
      <w:r w:rsidRPr="003C534E">
        <w:rPr>
          <w:rFonts w:ascii="Times New Roman" w:hAnsi="Times New Roman" w:cs="Times New Roman"/>
          <w:sz w:val="24"/>
          <w:szCs w:val="24"/>
        </w:rPr>
        <w:t>Menopause</w:t>
      </w:r>
      <w:r w:rsidR="00041D3B">
        <w:rPr>
          <w:rFonts w:ascii="Times New Roman" w:hAnsi="Times New Roman" w:cs="Times New Roman"/>
          <w:sz w:val="24"/>
          <w:szCs w:val="24"/>
        </w:rPr>
        <w:t xml:space="preserve"> is a stage in women, whereby they stop ovulating due to a decrease in the level of estrogen hormones. A woman ovarian functions become extinct, thus causing her not to bear children at this stage. Menopause can set in as early as in thirties or as late as in sixties, however there is no fixed age to when menopause should set in a woman’s life. There is no link between the onset of menses and the onset of menopause in a woman, research shows that healthy life style and diet can prolong the onset of menopause. Women who experience menopause earlier than they expected, find </w:t>
      </w:r>
      <w:r w:rsidR="00FD3112">
        <w:rPr>
          <w:rFonts w:ascii="Times New Roman" w:hAnsi="Times New Roman" w:cs="Times New Roman"/>
          <w:sz w:val="24"/>
          <w:szCs w:val="24"/>
        </w:rPr>
        <w:t>it harder to accept the changes. The onset of menopause is termed as perimenopause, where by many negative symptoms occur. Menopause is the intermediate stage, often characterized by the absence of menstrual periods for a full year</w:t>
      </w:r>
      <w:r w:rsidR="00882E14" w:rsidRPr="00882E14">
        <w:rPr>
          <w:rFonts w:ascii="Times New Roman" w:hAnsi="Times New Roman" w:cs="Times New Roman"/>
          <w:color w:val="222222"/>
          <w:sz w:val="24"/>
          <w:szCs w:val="24"/>
          <w:shd w:val="clear" w:color="auto" w:fill="FFFFFF"/>
        </w:rPr>
        <w:t xml:space="preserve"> </w:t>
      </w:r>
      <w:r w:rsidR="00882E14">
        <w:rPr>
          <w:rFonts w:ascii="Times New Roman" w:hAnsi="Times New Roman" w:cs="Times New Roman"/>
          <w:color w:val="222222"/>
          <w:sz w:val="24"/>
          <w:szCs w:val="24"/>
          <w:shd w:val="clear" w:color="auto" w:fill="FFFFFF"/>
        </w:rPr>
        <w:t xml:space="preserve">(Norlock, </w:t>
      </w:r>
      <w:r w:rsidR="00882E14" w:rsidRPr="00115A0F">
        <w:rPr>
          <w:rFonts w:ascii="Times New Roman" w:hAnsi="Times New Roman" w:cs="Times New Roman"/>
          <w:color w:val="222222"/>
          <w:sz w:val="24"/>
          <w:szCs w:val="24"/>
          <w:shd w:val="clear" w:color="auto" w:fill="FFFFFF"/>
        </w:rPr>
        <w:t>2016)</w:t>
      </w:r>
      <w:r w:rsidR="00FD3112">
        <w:rPr>
          <w:rFonts w:ascii="Times New Roman" w:hAnsi="Times New Roman" w:cs="Times New Roman"/>
          <w:sz w:val="24"/>
          <w:szCs w:val="24"/>
        </w:rPr>
        <w:t xml:space="preserve">. Post- menopause is the final stage of menopause, whereby a woman comes into peace with her current state. Health factors such as hysterectomy could lead to early onset of menopause in women. Menopause is a stage in life just like puberty and childhood. </w:t>
      </w:r>
    </w:p>
    <w:p w:rsidR="00FD3112" w:rsidRPr="00FD3112" w:rsidRDefault="00FD3112" w:rsidP="00400F81">
      <w:pPr>
        <w:spacing w:after="0" w:line="480" w:lineRule="auto"/>
        <w:rPr>
          <w:rFonts w:ascii="Times New Roman" w:hAnsi="Times New Roman" w:cs="Times New Roman"/>
          <w:b/>
          <w:sz w:val="24"/>
          <w:szCs w:val="24"/>
        </w:rPr>
      </w:pPr>
      <w:r w:rsidRPr="00FD3112">
        <w:rPr>
          <w:rFonts w:ascii="Times New Roman" w:hAnsi="Times New Roman" w:cs="Times New Roman"/>
          <w:b/>
          <w:sz w:val="24"/>
          <w:szCs w:val="24"/>
        </w:rPr>
        <w:t>Part II</w:t>
      </w:r>
    </w:p>
    <w:p w:rsidR="00400F81" w:rsidRPr="00400F81" w:rsidRDefault="00400F81" w:rsidP="00400F81">
      <w:pPr>
        <w:spacing w:after="0" w:line="480" w:lineRule="auto"/>
        <w:rPr>
          <w:rFonts w:ascii="Times New Roman" w:hAnsi="Times New Roman" w:cs="Times New Roman"/>
          <w:b/>
          <w:sz w:val="24"/>
          <w:szCs w:val="24"/>
        </w:rPr>
      </w:pPr>
      <w:r w:rsidRPr="00400F81">
        <w:rPr>
          <w:rFonts w:ascii="Times New Roman" w:hAnsi="Times New Roman" w:cs="Times New Roman"/>
          <w:b/>
          <w:sz w:val="24"/>
          <w:szCs w:val="24"/>
        </w:rPr>
        <w:t>Menopause Health Risk</w:t>
      </w:r>
    </w:p>
    <w:p w:rsidR="00B82E45" w:rsidRDefault="00C650A0" w:rsidP="00400F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Incontinence and urinary tract infections</w:t>
      </w:r>
      <w:r w:rsidR="007936D9">
        <w:rPr>
          <w:rFonts w:ascii="Times New Roman" w:hAnsi="Times New Roman" w:cs="Times New Roman"/>
          <w:sz w:val="24"/>
          <w:szCs w:val="24"/>
        </w:rPr>
        <w:t xml:space="preserve"> are a great health risk to women in their post-menopausal stage. The inability to contain urine for a long time, </w:t>
      </w:r>
      <w:r w:rsidR="00B82E45">
        <w:rPr>
          <w:rFonts w:ascii="Times New Roman" w:hAnsi="Times New Roman" w:cs="Times New Roman"/>
          <w:sz w:val="24"/>
          <w:szCs w:val="24"/>
        </w:rPr>
        <w:t>makes them restrain from activity participation in daily chores and tasks. Stress incontinence, that is the inability to contain urine leakage when coughing, sneezing or laughing is also a health effect brought by menopause</w:t>
      </w:r>
      <w:r w:rsidR="00882E14" w:rsidRPr="00882E14">
        <w:rPr>
          <w:rFonts w:ascii="Times New Roman" w:hAnsi="Times New Roman" w:cs="Times New Roman"/>
          <w:color w:val="222222"/>
          <w:sz w:val="24"/>
          <w:szCs w:val="24"/>
          <w:shd w:val="clear" w:color="auto" w:fill="FFFFFF"/>
        </w:rPr>
        <w:t xml:space="preserve"> </w:t>
      </w:r>
      <w:r w:rsidR="00882E14">
        <w:rPr>
          <w:rFonts w:ascii="Times New Roman" w:hAnsi="Times New Roman" w:cs="Times New Roman"/>
          <w:color w:val="222222"/>
          <w:sz w:val="24"/>
          <w:szCs w:val="24"/>
          <w:shd w:val="clear" w:color="auto" w:fill="FFFFFF"/>
        </w:rPr>
        <w:t xml:space="preserve">(Norlock, </w:t>
      </w:r>
      <w:r w:rsidR="00882E14" w:rsidRPr="00115A0F">
        <w:rPr>
          <w:rFonts w:ascii="Times New Roman" w:hAnsi="Times New Roman" w:cs="Times New Roman"/>
          <w:color w:val="222222"/>
          <w:sz w:val="24"/>
          <w:szCs w:val="24"/>
          <w:shd w:val="clear" w:color="auto" w:fill="FFFFFF"/>
        </w:rPr>
        <w:t>2016)</w:t>
      </w:r>
      <w:r w:rsidR="00B82E45">
        <w:rPr>
          <w:rFonts w:ascii="Times New Roman" w:hAnsi="Times New Roman" w:cs="Times New Roman"/>
          <w:sz w:val="24"/>
          <w:szCs w:val="24"/>
        </w:rPr>
        <w:t xml:space="preserve">. Post menopause women are prone to urinary tract infections due to the low immune system in their body and low production of vaginal fluids that cleanse the vagina. </w:t>
      </w:r>
      <w:r w:rsidR="00B82E45">
        <w:rPr>
          <w:rFonts w:ascii="Times New Roman" w:hAnsi="Times New Roman" w:cs="Times New Roman"/>
          <w:sz w:val="24"/>
          <w:szCs w:val="24"/>
        </w:rPr>
        <w:lastRenderedPageBreak/>
        <w:t>Frequent and consistent exercises strengthens the pelvic muscles and use of medicated cream can solve incontinence and the urinary tract infections.</w:t>
      </w:r>
      <w:r w:rsidR="007936D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417A4" w:rsidRPr="00B82E45" w:rsidRDefault="00400F81" w:rsidP="00400F81">
      <w:pPr>
        <w:spacing w:after="0" w:line="480" w:lineRule="auto"/>
        <w:rPr>
          <w:rFonts w:ascii="Times New Roman" w:hAnsi="Times New Roman" w:cs="Times New Roman"/>
          <w:b/>
          <w:sz w:val="24"/>
          <w:szCs w:val="24"/>
        </w:rPr>
      </w:pPr>
      <w:r>
        <w:rPr>
          <w:rFonts w:ascii="Times New Roman" w:hAnsi="Times New Roman" w:cs="Times New Roman"/>
          <w:b/>
          <w:sz w:val="24"/>
          <w:szCs w:val="24"/>
        </w:rPr>
        <w:t>Health Risk in Post-m</w:t>
      </w:r>
      <w:r w:rsidR="009858C5">
        <w:rPr>
          <w:rFonts w:ascii="Times New Roman" w:hAnsi="Times New Roman" w:cs="Times New Roman"/>
          <w:b/>
          <w:sz w:val="24"/>
          <w:szCs w:val="24"/>
        </w:rPr>
        <w:t>enopause</w:t>
      </w:r>
    </w:p>
    <w:p w:rsidR="00C650A0" w:rsidRPr="003C534E" w:rsidRDefault="00C650A0" w:rsidP="00400F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Osteoporosis is considered as the greatest health risk to a woman in her post menopause stage. </w:t>
      </w:r>
      <w:r w:rsidR="007936D9">
        <w:rPr>
          <w:rFonts w:ascii="Times New Roman" w:hAnsi="Times New Roman" w:cs="Times New Roman"/>
          <w:sz w:val="24"/>
          <w:szCs w:val="24"/>
        </w:rPr>
        <w:t xml:space="preserve">Low levels of estrogen in the body leads to a rapid decrease in the bone density over time. The backbone is at risk of being fractured, the waist tend to become painful and the spine can also get distorted leading to paralysis. Arthritis is the disease commonly exhibited by women in the final menopause stage. Loss of weight and general body fatigue becomes part of a woman’s body condition.  Some women manage to stay healthy in their post menopause stage through regular exercises and consumption of much calcium and irons in their body.   </w:t>
      </w:r>
    </w:p>
    <w:p w:rsidR="005417A4" w:rsidRDefault="009858C5" w:rsidP="00400F81">
      <w:pPr>
        <w:spacing w:after="0" w:line="480" w:lineRule="auto"/>
        <w:rPr>
          <w:rFonts w:ascii="Times New Roman" w:hAnsi="Times New Roman" w:cs="Times New Roman"/>
          <w:b/>
          <w:sz w:val="24"/>
          <w:szCs w:val="24"/>
        </w:rPr>
      </w:pPr>
      <w:r>
        <w:rPr>
          <w:rFonts w:ascii="Times New Roman" w:hAnsi="Times New Roman" w:cs="Times New Roman"/>
          <w:b/>
          <w:sz w:val="24"/>
          <w:szCs w:val="24"/>
        </w:rPr>
        <w:t>Part III</w:t>
      </w:r>
    </w:p>
    <w:p w:rsidR="009858C5" w:rsidRDefault="009858C5" w:rsidP="00400F81">
      <w:pPr>
        <w:spacing w:after="0" w:line="480" w:lineRule="auto"/>
        <w:rPr>
          <w:rFonts w:ascii="Times New Roman" w:hAnsi="Times New Roman" w:cs="Times New Roman"/>
          <w:b/>
          <w:sz w:val="24"/>
          <w:szCs w:val="24"/>
        </w:rPr>
      </w:pPr>
      <w:r>
        <w:rPr>
          <w:rFonts w:ascii="Times New Roman" w:hAnsi="Times New Roman" w:cs="Times New Roman"/>
          <w:b/>
          <w:sz w:val="24"/>
          <w:szCs w:val="24"/>
        </w:rPr>
        <w:t>Menopause Party</w:t>
      </w:r>
    </w:p>
    <w:p w:rsidR="00B82E45" w:rsidRPr="00AA2648" w:rsidRDefault="00AA2648" w:rsidP="00400F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Menopause party would be a good way to make women at the menopause stage get to accept their condition. Interactions with each other will curb the feeling of depression that comes in with the onset of menopause. Post menopause women will have a chance to share out their menopausal experience with the perimenopause women. It is evident that the party will as well demystify the stereotypes that menopause is the worst stage of life and no woman can bear undergoing it. Women will have a chance to reminisce</w:t>
      </w:r>
      <w:r w:rsidR="00847482">
        <w:rPr>
          <w:rFonts w:ascii="Times New Roman" w:hAnsi="Times New Roman" w:cs="Times New Roman"/>
          <w:sz w:val="24"/>
          <w:szCs w:val="24"/>
        </w:rPr>
        <w:t xml:space="preserve"> their youthful days as well as embrace their older days.</w:t>
      </w:r>
      <w:r>
        <w:rPr>
          <w:rFonts w:ascii="Times New Roman" w:hAnsi="Times New Roman" w:cs="Times New Roman"/>
          <w:sz w:val="24"/>
          <w:szCs w:val="24"/>
        </w:rPr>
        <w:t xml:space="preserve"> </w:t>
      </w:r>
    </w:p>
    <w:p w:rsidR="00CF6776" w:rsidRDefault="00CF6776" w:rsidP="00400F81">
      <w:pPr>
        <w:spacing w:after="0" w:line="480" w:lineRule="auto"/>
        <w:rPr>
          <w:rFonts w:ascii="Times New Roman" w:hAnsi="Times New Roman" w:cs="Times New Roman"/>
          <w:sz w:val="24"/>
          <w:szCs w:val="24"/>
        </w:rPr>
      </w:pPr>
    </w:p>
    <w:p w:rsidR="009858C5" w:rsidRDefault="009858C5" w:rsidP="00400F81">
      <w:pPr>
        <w:spacing w:after="0" w:line="480" w:lineRule="auto"/>
        <w:ind w:firstLine="720"/>
        <w:rPr>
          <w:rFonts w:ascii="Times New Roman" w:hAnsi="Times New Roman" w:cs="Times New Roman"/>
          <w:sz w:val="24"/>
          <w:szCs w:val="24"/>
        </w:rPr>
      </w:pPr>
    </w:p>
    <w:p w:rsidR="009858C5" w:rsidRDefault="009858C5" w:rsidP="00400F81">
      <w:pPr>
        <w:spacing w:after="0" w:line="480" w:lineRule="auto"/>
        <w:ind w:firstLine="720"/>
        <w:rPr>
          <w:rFonts w:ascii="Times New Roman" w:hAnsi="Times New Roman" w:cs="Times New Roman"/>
          <w:sz w:val="24"/>
          <w:szCs w:val="24"/>
        </w:rPr>
      </w:pPr>
    </w:p>
    <w:p w:rsidR="00485FEE" w:rsidRDefault="00485FEE" w:rsidP="00400F81">
      <w:pPr>
        <w:spacing w:after="0" w:line="480" w:lineRule="auto"/>
        <w:rPr>
          <w:rFonts w:ascii="Times New Roman" w:hAnsi="Times New Roman" w:cs="Times New Roman"/>
          <w:sz w:val="24"/>
          <w:szCs w:val="24"/>
        </w:rPr>
      </w:pPr>
    </w:p>
    <w:p w:rsidR="00485FEE" w:rsidRDefault="00485FEE" w:rsidP="00400F81">
      <w:pPr>
        <w:spacing w:after="0" w:line="480" w:lineRule="auto"/>
        <w:rPr>
          <w:rFonts w:ascii="Times New Roman" w:hAnsi="Times New Roman" w:cs="Times New Roman"/>
          <w:sz w:val="24"/>
          <w:szCs w:val="24"/>
        </w:rPr>
      </w:pPr>
    </w:p>
    <w:p w:rsidR="00485FEE" w:rsidRDefault="00485FEE" w:rsidP="00400F81">
      <w:pPr>
        <w:spacing w:after="0" w:line="480" w:lineRule="auto"/>
        <w:rPr>
          <w:rFonts w:ascii="Times New Roman" w:hAnsi="Times New Roman" w:cs="Times New Roman"/>
          <w:sz w:val="24"/>
          <w:szCs w:val="24"/>
        </w:rPr>
      </w:pPr>
    </w:p>
    <w:p w:rsidR="009858C5" w:rsidRDefault="009858C5" w:rsidP="00400F81">
      <w:pPr>
        <w:spacing w:after="0" w:line="480" w:lineRule="auto"/>
        <w:rPr>
          <w:rFonts w:ascii="Times New Roman" w:hAnsi="Times New Roman" w:cs="Times New Roman"/>
          <w:sz w:val="24"/>
          <w:szCs w:val="24"/>
        </w:rPr>
      </w:pPr>
      <w:r>
        <w:rPr>
          <w:rFonts w:ascii="Times New Roman" w:hAnsi="Times New Roman" w:cs="Times New Roman"/>
          <w:sz w:val="24"/>
          <w:szCs w:val="24"/>
        </w:rPr>
        <w:t>DF_10</w:t>
      </w:r>
    </w:p>
    <w:p w:rsidR="009858C5" w:rsidRPr="009858C5" w:rsidRDefault="009858C5" w:rsidP="00400F81">
      <w:pPr>
        <w:spacing w:after="0" w:line="480" w:lineRule="auto"/>
        <w:rPr>
          <w:rFonts w:ascii="Times New Roman" w:hAnsi="Times New Roman" w:cs="Times New Roman"/>
          <w:b/>
          <w:sz w:val="24"/>
          <w:szCs w:val="24"/>
        </w:rPr>
      </w:pPr>
      <w:r w:rsidRPr="009858C5">
        <w:rPr>
          <w:rFonts w:ascii="Times New Roman" w:hAnsi="Times New Roman" w:cs="Times New Roman"/>
          <w:b/>
          <w:sz w:val="24"/>
          <w:szCs w:val="24"/>
        </w:rPr>
        <w:t>Case Study on Breast Cancer</w:t>
      </w:r>
    </w:p>
    <w:p w:rsidR="00B6034D" w:rsidRPr="00847482" w:rsidRDefault="00B6034D" w:rsidP="00400F81">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Breast </w:t>
      </w:r>
      <w:r w:rsidR="00CF6776">
        <w:rPr>
          <w:rFonts w:ascii="Times New Roman" w:hAnsi="Times New Roman" w:cs="Times New Roman"/>
          <w:sz w:val="24"/>
          <w:szCs w:val="24"/>
        </w:rPr>
        <w:t>cancer</w:t>
      </w:r>
      <w:r>
        <w:rPr>
          <w:rFonts w:ascii="Times New Roman" w:hAnsi="Times New Roman" w:cs="Times New Roman"/>
          <w:sz w:val="24"/>
          <w:szCs w:val="24"/>
        </w:rPr>
        <w:t xml:space="preserve"> in women below forty years is uncommon, but a 36 year old neighbor revealed to me that she has been suffering from </w:t>
      </w:r>
      <w:r w:rsidR="00CF6776">
        <w:rPr>
          <w:rFonts w:ascii="Times New Roman" w:hAnsi="Times New Roman" w:cs="Times New Roman"/>
          <w:sz w:val="24"/>
          <w:szCs w:val="24"/>
        </w:rPr>
        <w:t>a typical medullary breast carcinoma diagnosis for the past year. A friend quite younger than my neighbor, is ailing from an intraductal breast carcinoma that is the first stage of grade two cancer. None of the patients expected to have the condition at such an early age of their life. The news came as a surprise for the first patient, when she was having here annual breast check-up. The younger patient still is in the process of accepting her condition, she maintains a healthy diet routine and regular visits to her physician, with hope to curb the illness.</w:t>
      </w:r>
      <w:r w:rsidR="006E68BA">
        <w:rPr>
          <w:rFonts w:ascii="Times New Roman" w:hAnsi="Times New Roman" w:cs="Times New Roman"/>
          <w:sz w:val="24"/>
          <w:szCs w:val="24"/>
        </w:rPr>
        <w:t xml:space="preserve"> </w:t>
      </w:r>
      <w:r w:rsidR="009858C5">
        <w:rPr>
          <w:rFonts w:ascii="Times New Roman" w:hAnsi="Times New Roman" w:cs="Times New Roman"/>
          <w:sz w:val="24"/>
          <w:szCs w:val="24"/>
        </w:rPr>
        <w:t>Mammogram screening was done to both patients with in the last two months. The younger patients reports that financial constrains restrict her from frequent screening.</w:t>
      </w:r>
      <w:r w:rsidR="00CF6776">
        <w:rPr>
          <w:rFonts w:ascii="Times New Roman" w:hAnsi="Times New Roman" w:cs="Times New Roman"/>
          <w:sz w:val="24"/>
          <w:szCs w:val="24"/>
        </w:rPr>
        <w:t xml:space="preserve"> </w:t>
      </w:r>
      <w:r w:rsidR="006E68BA">
        <w:rPr>
          <w:rFonts w:ascii="Times New Roman" w:hAnsi="Times New Roman" w:cs="Times New Roman"/>
          <w:sz w:val="24"/>
          <w:szCs w:val="24"/>
        </w:rPr>
        <w:t xml:space="preserve">Every morning, the thirty year old patient self-examines her right breast to monitor the progress of her illness. The thirty six year old rarely remembers to conduct a self-examination exercise on her left breast, claiming that she has come into self-acceptance of her current state of health. </w:t>
      </w:r>
    </w:p>
    <w:p w:rsidR="00F17B76" w:rsidRPr="009858C5" w:rsidRDefault="009858C5" w:rsidP="00400F81">
      <w:pPr>
        <w:spacing w:after="0" w:line="480" w:lineRule="auto"/>
        <w:rPr>
          <w:rFonts w:ascii="Times New Roman" w:hAnsi="Times New Roman" w:cs="Times New Roman"/>
          <w:b/>
          <w:sz w:val="24"/>
          <w:szCs w:val="24"/>
        </w:rPr>
      </w:pPr>
      <w:r w:rsidRPr="009858C5">
        <w:rPr>
          <w:rFonts w:ascii="Times New Roman" w:hAnsi="Times New Roman" w:cs="Times New Roman"/>
          <w:b/>
          <w:sz w:val="24"/>
          <w:szCs w:val="24"/>
        </w:rPr>
        <w:t xml:space="preserve">Impacts </w:t>
      </w:r>
      <w:r>
        <w:rPr>
          <w:rFonts w:ascii="Times New Roman" w:hAnsi="Times New Roman" w:cs="Times New Roman"/>
          <w:b/>
          <w:sz w:val="24"/>
          <w:szCs w:val="24"/>
        </w:rPr>
        <w:t>o</w:t>
      </w:r>
      <w:r w:rsidRPr="009858C5">
        <w:rPr>
          <w:rFonts w:ascii="Times New Roman" w:hAnsi="Times New Roman" w:cs="Times New Roman"/>
          <w:b/>
          <w:sz w:val="24"/>
          <w:szCs w:val="24"/>
        </w:rPr>
        <w:t>f Breast Cancer</w:t>
      </w:r>
    </w:p>
    <w:p w:rsidR="00DC2D17" w:rsidRPr="003C534E" w:rsidRDefault="00DC2D17" w:rsidP="00400F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both patients, family history of cancer is present, suggesting a possible genetic susceptibility of the patients through germ-line mutation. Family of both patients are supportive, to an extent of ensuring that they are actively involved in support groups and church activities. Their children are still unaware of their mothers’ condition. Both parents fear that the children </w:t>
      </w:r>
      <w:r>
        <w:rPr>
          <w:rFonts w:ascii="Times New Roman" w:hAnsi="Times New Roman" w:cs="Times New Roman"/>
          <w:sz w:val="24"/>
          <w:szCs w:val="24"/>
        </w:rPr>
        <w:lastRenderedPageBreak/>
        <w:t xml:space="preserve">will get withdrawn once they learn of their health status. </w:t>
      </w:r>
      <w:r w:rsidR="006E68BA">
        <w:rPr>
          <w:rFonts w:ascii="Times New Roman" w:hAnsi="Times New Roman" w:cs="Times New Roman"/>
          <w:sz w:val="24"/>
          <w:szCs w:val="24"/>
        </w:rPr>
        <w:t xml:space="preserve">The younger patients reports that she has been experiencing immense care from her spouse since the time she was diagnosed. </w:t>
      </w:r>
    </w:p>
    <w:p w:rsidR="005417A4" w:rsidRPr="003C534E" w:rsidRDefault="005417A4" w:rsidP="00400F81">
      <w:pPr>
        <w:spacing w:after="0" w:line="480" w:lineRule="auto"/>
        <w:rPr>
          <w:rFonts w:ascii="Times New Roman" w:hAnsi="Times New Roman" w:cs="Times New Roman"/>
          <w:sz w:val="24"/>
          <w:szCs w:val="24"/>
        </w:rPr>
      </w:pPr>
    </w:p>
    <w:p w:rsidR="005417A4" w:rsidRDefault="00485FEE" w:rsidP="00485F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15A0F" w:rsidRPr="00115A0F" w:rsidRDefault="00115A0F" w:rsidP="00485FEE">
      <w:pPr>
        <w:spacing w:after="0" w:line="480" w:lineRule="auto"/>
        <w:rPr>
          <w:rFonts w:ascii="Times New Roman" w:hAnsi="Times New Roman" w:cs="Times New Roman"/>
          <w:color w:val="222222"/>
          <w:sz w:val="24"/>
          <w:szCs w:val="24"/>
          <w:shd w:val="clear" w:color="auto" w:fill="FFFFFF"/>
        </w:rPr>
      </w:pPr>
      <w:r w:rsidRPr="00115A0F">
        <w:rPr>
          <w:rFonts w:ascii="Times New Roman" w:hAnsi="Times New Roman" w:cs="Times New Roman"/>
          <w:color w:val="222222"/>
          <w:sz w:val="24"/>
          <w:szCs w:val="24"/>
          <w:shd w:val="clear" w:color="auto" w:fill="FFFFFF"/>
        </w:rPr>
        <w:t>Dutton, M. A., James, L., Langhorne, A., &amp; Kelley, M. (2</w:t>
      </w:r>
      <w:r>
        <w:rPr>
          <w:rFonts w:ascii="Times New Roman" w:hAnsi="Times New Roman" w:cs="Times New Roman"/>
          <w:color w:val="222222"/>
          <w:sz w:val="24"/>
          <w:szCs w:val="24"/>
          <w:shd w:val="clear" w:color="auto" w:fill="FFFFFF"/>
        </w:rPr>
        <w:t>015). Coordinated public health</w:t>
      </w:r>
      <w:r>
        <w:rPr>
          <w:rFonts w:ascii="Times New Roman" w:hAnsi="Times New Roman" w:cs="Times New Roman"/>
          <w:color w:val="222222"/>
          <w:sz w:val="24"/>
          <w:szCs w:val="24"/>
          <w:shd w:val="clear" w:color="auto" w:fill="FFFFFF"/>
        </w:rPr>
        <w:tab/>
      </w:r>
      <w:r w:rsidRPr="00115A0F">
        <w:rPr>
          <w:rFonts w:ascii="Times New Roman" w:hAnsi="Times New Roman" w:cs="Times New Roman"/>
          <w:color w:val="222222"/>
          <w:sz w:val="24"/>
          <w:szCs w:val="24"/>
          <w:shd w:val="clear" w:color="auto" w:fill="FFFFFF"/>
        </w:rPr>
        <w:t>initiatives to address violence against women and adolescents. </w:t>
      </w:r>
      <w:r>
        <w:rPr>
          <w:rFonts w:ascii="Times New Roman" w:hAnsi="Times New Roman" w:cs="Times New Roman"/>
          <w:i/>
          <w:iCs/>
          <w:color w:val="222222"/>
          <w:sz w:val="24"/>
          <w:szCs w:val="24"/>
          <w:shd w:val="clear" w:color="auto" w:fill="FFFFFF"/>
        </w:rPr>
        <w:t>Journal of Women's</w:t>
      </w:r>
      <w:r>
        <w:rPr>
          <w:rFonts w:ascii="Times New Roman" w:hAnsi="Times New Roman" w:cs="Times New Roman"/>
          <w:i/>
          <w:iCs/>
          <w:color w:val="222222"/>
          <w:sz w:val="24"/>
          <w:szCs w:val="24"/>
          <w:shd w:val="clear" w:color="auto" w:fill="FFFFFF"/>
        </w:rPr>
        <w:tab/>
      </w:r>
      <w:r w:rsidRPr="00115A0F">
        <w:rPr>
          <w:rFonts w:ascii="Times New Roman" w:hAnsi="Times New Roman" w:cs="Times New Roman"/>
          <w:i/>
          <w:iCs/>
          <w:color w:val="222222"/>
          <w:sz w:val="24"/>
          <w:szCs w:val="24"/>
          <w:shd w:val="clear" w:color="auto" w:fill="FFFFFF"/>
        </w:rPr>
        <w:t>Health</w:t>
      </w:r>
      <w:r w:rsidRPr="00115A0F">
        <w:rPr>
          <w:rFonts w:ascii="Times New Roman" w:hAnsi="Times New Roman" w:cs="Times New Roman"/>
          <w:color w:val="222222"/>
          <w:sz w:val="24"/>
          <w:szCs w:val="24"/>
          <w:shd w:val="clear" w:color="auto" w:fill="FFFFFF"/>
        </w:rPr>
        <w:t>, </w:t>
      </w:r>
      <w:r w:rsidRPr="00115A0F">
        <w:rPr>
          <w:rFonts w:ascii="Times New Roman" w:hAnsi="Times New Roman" w:cs="Times New Roman"/>
          <w:i/>
          <w:iCs/>
          <w:color w:val="222222"/>
          <w:sz w:val="24"/>
          <w:szCs w:val="24"/>
          <w:shd w:val="clear" w:color="auto" w:fill="FFFFFF"/>
        </w:rPr>
        <w:t>24</w:t>
      </w:r>
      <w:r w:rsidRPr="00115A0F">
        <w:rPr>
          <w:rFonts w:ascii="Times New Roman" w:hAnsi="Times New Roman" w:cs="Times New Roman"/>
          <w:color w:val="222222"/>
          <w:sz w:val="24"/>
          <w:szCs w:val="24"/>
          <w:shd w:val="clear" w:color="auto" w:fill="FFFFFF"/>
        </w:rPr>
        <w:t>(1), 80-85.</w:t>
      </w:r>
    </w:p>
    <w:p w:rsidR="00115A0F" w:rsidRDefault="00115A0F" w:rsidP="00400F81">
      <w:pPr>
        <w:spacing w:after="0" w:line="480" w:lineRule="auto"/>
        <w:rPr>
          <w:rFonts w:ascii="Times New Roman" w:hAnsi="Times New Roman" w:cs="Times New Roman"/>
          <w:color w:val="222222"/>
          <w:sz w:val="24"/>
          <w:szCs w:val="24"/>
          <w:shd w:val="clear" w:color="auto" w:fill="FFFFFF"/>
        </w:rPr>
      </w:pPr>
      <w:r w:rsidRPr="00115A0F">
        <w:rPr>
          <w:rFonts w:ascii="Times New Roman" w:hAnsi="Times New Roman" w:cs="Times New Roman"/>
          <w:color w:val="222222"/>
          <w:sz w:val="24"/>
          <w:szCs w:val="24"/>
          <w:shd w:val="clear" w:color="auto" w:fill="FFFFFF"/>
        </w:rPr>
        <w:t>Norlock, K. J. (2016). Doctor's Orders: Menopause, Weight Change, and Feminism. </w:t>
      </w:r>
      <w:r>
        <w:rPr>
          <w:rFonts w:ascii="Times New Roman" w:hAnsi="Times New Roman" w:cs="Times New Roman"/>
          <w:i/>
          <w:iCs/>
          <w:color w:val="222222"/>
          <w:sz w:val="24"/>
          <w:szCs w:val="24"/>
          <w:shd w:val="clear" w:color="auto" w:fill="FFFFFF"/>
        </w:rPr>
        <w:t>IJFAB:</w:t>
      </w:r>
      <w:r>
        <w:rPr>
          <w:rFonts w:ascii="Times New Roman" w:hAnsi="Times New Roman" w:cs="Times New Roman"/>
          <w:i/>
          <w:iCs/>
          <w:color w:val="222222"/>
          <w:sz w:val="24"/>
          <w:szCs w:val="24"/>
          <w:shd w:val="clear" w:color="auto" w:fill="FFFFFF"/>
        </w:rPr>
        <w:tab/>
      </w:r>
      <w:r w:rsidRPr="00115A0F">
        <w:rPr>
          <w:rFonts w:ascii="Times New Roman" w:hAnsi="Times New Roman" w:cs="Times New Roman"/>
          <w:i/>
          <w:iCs/>
          <w:color w:val="222222"/>
          <w:sz w:val="24"/>
          <w:szCs w:val="24"/>
          <w:shd w:val="clear" w:color="auto" w:fill="FFFFFF"/>
        </w:rPr>
        <w:t>International Journal of Feminist Approaches to Bioethics</w:t>
      </w:r>
      <w:r w:rsidRPr="00115A0F">
        <w:rPr>
          <w:rFonts w:ascii="Times New Roman" w:hAnsi="Times New Roman" w:cs="Times New Roman"/>
          <w:color w:val="222222"/>
          <w:sz w:val="24"/>
          <w:szCs w:val="24"/>
          <w:shd w:val="clear" w:color="auto" w:fill="FFFFFF"/>
        </w:rPr>
        <w:t>, </w:t>
      </w:r>
      <w:r w:rsidRPr="00115A0F">
        <w:rPr>
          <w:rFonts w:ascii="Times New Roman" w:hAnsi="Times New Roman" w:cs="Times New Roman"/>
          <w:i/>
          <w:iCs/>
          <w:color w:val="222222"/>
          <w:sz w:val="24"/>
          <w:szCs w:val="24"/>
          <w:shd w:val="clear" w:color="auto" w:fill="FFFFFF"/>
        </w:rPr>
        <w:t>9</w:t>
      </w:r>
      <w:r w:rsidRPr="00115A0F">
        <w:rPr>
          <w:rFonts w:ascii="Times New Roman" w:hAnsi="Times New Roman" w:cs="Times New Roman"/>
          <w:color w:val="222222"/>
          <w:sz w:val="24"/>
          <w:szCs w:val="24"/>
          <w:shd w:val="clear" w:color="auto" w:fill="FFFFFF"/>
        </w:rPr>
        <w:t>(2), 190-197.</w:t>
      </w:r>
      <w:r>
        <w:rPr>
          <w:rFonts w:ascii="Times New Roman" w:hAnsi="Times New Roman" w:cs="Times New Roman"/>
          <w:sz w:val="24"/>
          <w:szCs w:val="24"/>
        </w:rPr>
        <w:tab/>
      </w:r>
      <w:r>
        <w:rPr>
          <w:rFonts w:ascii="Times New Roman" w:hAnsi="Times New Roman" w:cs="Times New Roman"/>
          <w:color w:val="222222"/>
          <w:sz w:val="24"/>
          <w:szCs w:val="24"/>
          <w:shd w:val="clear" w:color="auto" w:fill="FFFFFF"/>
        </w:rPr>
        <w:t>Rivas, C.</w:t>
      </w:r>
    </w:p>
    <w:p w:rsidR="00115A0F" w:rsidRPr="00115A0F" w:rsidRDefault="00115A0F" w:rsidP="00400F81">
      <w:pPr>
        <w:spacing w:after="0" w:line="480" w:lineRule="auto"/>
        <w:rPr>
          <w:rFonts w:ascii="Times New Roman" w:hAnsi="Times New Roman" w:cs="Times New Roman"/>
          <w:sz w:val="24"/>
          <w:szCs w:val="24"/>
        </w:rPr>
      </w:pPr>
      <w:r w:rsidRPr="00115A0F">
        <w:rPr>
          <w:rFonts w:ascii="Times New Roman" w:hAnsi="Times New Roman" w:cs="Times New Roman"/>
          <w:color w:val="222222"/>
          <w:sz w:val="24"/>
          <w:szCs w:val="24"/>
          <w:shd w:val="clear" w:color="auto" w:fill="FFFFFF"/>
        </w:rPr>
        <w:t>Ramsay, J., Sadowski, L., Davidson, L. L., Dunne, D., Eldrid</w:t>
      </w:r>
      <w:r>
        <w:rPr>
          <w:rFonts w:ascii="Times New Roman" w:hAnsi="Times New Roman" w:cs="Times New Roman"/>
          <w:color w:val="222222"/>
          <w:sz w:val="24"/>
          <w:szCs w:val="24"/>
          <w:shd w:val="clear" w:color="auto" w:fill="FFFFFF"/>
        </w:rPr>
        <w:t>ge, S., ... &amp; Feder, G. (2015).</w:t>
      </w:r>
      <w:r>
        <w:rPr>
          <w:rFonts w:ascii="Times New Roman" w:hAnsi="Times New Roman" w:cs="Times New Roman"/>
          <w:color w:val="222222"/>
          <w:sz w:val="24"/>
          <w:szCs w:val="24"/>
          <w:shd w:val="clear" w:color="auto" w:fill="FFFFFF"/>
        </w:rPr>
        <w:tab/>
      </w:r>
      <w:r w:rsidRPr="00115A0F">
        <w:rPr>
          <w:rFonts w:ascii="Times New Roman" w:hAnsi="Times New Roman" w:cs="Times New Roman"/>
          <w:color w:val="222222"/>
          <w:sz w:val="24"/>
          <w:szCs w:val="24"/>
          <w:shd w:val="clear" w:color="auto" w:fill="FFFFFF"/>
        </w:rPr>
        <w:t>Advocacy interventions to reduce or eliminate violen</w:t>
      </w:r>
      <w:r>
        <w:rPr>
          <w:rFonts w:ascii="Times New Roman" w:hAnsi="Times New Roman" w:cs="Times New Roman"/>
          <w:color w:val="222222"/>
          <w:sz w:val="24"/>
          <w:szCs w:val="24"/>
          <w:shd w:val="clear" w:color="auto" w:fill="FFFFFF"/>
        </w:rPr>
        <w:t>ce and promote the physical and</w:t>
      </w:r>
      <w:r>
        <w:rPr>
          <w:rFonts w:ascii="Times New Roman" w:hAnsi="Times New Roman" w:cs="Times New Roman"/>
          <w:color w:val="222222"/>
          <w:sz w:val="24"/>
          <w:szCs w:val="24"/>
          <w:shd w:val="clear" w:color="auto" w:fill="FFFFFF"/>
        </w:rPr>
        <w:tab/>
      </w:r>
      <w:r w:rsidRPr="00115A0F">
        <w:rPr>
          <w:rFonts w:ascii="Times New Roman" w:hAnsi="Times New Roman" w:cs="Times New Roman"/>
          <w:color w:val="222222"/>
          <w:sz w:val="24"/>
          <w:szCs w:val="24"/>
          <w:shd w:val="clear" w:color="auto" w:fill="FFFFFF"/>
        </w:rPr>
        <w:t>psychosocial well‐being of women who experience intimate partner abuse. </w:t>
      </w:r>
      <w:r>
        <w:rPr>
          <w:rFonts w:ascii="Times New Roman" w:hAnsi="Times New Roman" w:cs="Times New Roman"/>
          <w:i/>
          <w:iCs/>
          <w:color w:val="222222"/>
          <w:sz w:val="24"/>
          <w:szCs w:val="24"/>
          <w:shd w:val="clear" w:color="auto" w:fill="FFFFFF"/>
        </w:rPr>
        <w:t>Cochrane</w:t>
      </w:r>
      <w:r>
        <w:rPr>
          <w:rFonts w:ascii="Times New Roman" w:hAnsi="Times New Roman" w:cs="Times New Roman"/>
          <w:i/>
          <w:iCs/>
          <w:color w:val="222222"/>
          <w:sz w:val="24"/>
          <w:szCs w:val="24"/>
          <w:shd w:val="clear" w:color="auto" w:fill="FFFFFF"/>
        </w:rPr>
        <w:tab/>
      </w:r>
      <w:r w:rsidRPr="00115A0F">
        <w:rPr>
          <w:rFonts w:ascii="Times New Roman" w:hAnsi="Times New Roman" w:cs="Times New Roman"/>
          <w:i/>
          <w:iCs/>
          <w:color w:val="222222"/>
          <w:sz w:val="24"/>
          <w:szCs w:val="24"/>
          <w:shd w:val="clear" w:color="auto" w:fill="FFFFFF"/>
        </w:rPr>
        <w:t>database of systematic reviews</w:t>
      </w:r>
      <w:r w:rsidRPr="00115A0F">
        <w:rPr>
          <w:rFonts w:ascii="Times New Roman" w:hAnsi="Times New Roman" w:cs="Times New Roman"/>
          <w:color w:val="222222"/>
          <w:sz w:val="24"/>
          <w:szCs w:val="24"/>
          <w:shd w:val="clear" w:color="auto" w:fill="FFFFFF"/>
        </w:rPr>
        <w:t>, (12).</w:t>
      </w:r>
    </w:p>
    <w:p w:rsidR="00485FEE" w:rsidRPr="00115A0F" w:rsidRDefault="00115A0F" w:rsidP="00400F81">
      <w:pPr>
        <w:spacing w:after="0" w:line="480" w:lineRule="auto"/>
        <w:rPr>
          <w:rFonts w:ascii="Times New Roman" w:hAnsi="Times New Roman" w:cs="Times New Roman"/>
          <w:color w:val="222222"/>
          <w:sz w:val="24"/>
          <w:szCs w:val="24"/>
          <w:shd w:val="clear" w:color="auto" w:fill="FFFFFF"/>
        </w:rPr>
      </w:pPr>
      <w:r w:rsidRPr="00115A0F">
        <w:rPr>
          <w:rFonts w:ascii="Times New Roman" w:hAnsi="Times New Roman" w:cs="Times New Roman"/>
          <w:color w:val="222222"/>
          <w:sz w:val="24"/>
          <w:szCs w:val="24"/>
          <w:shd w:val="clear" w:color="auto" w:fill="FFFFFF"/>
        </w:rPr>
        <w:t>Sanders, C. K. (2015). Economic abuse in the lives of women a</w:t>
      </w:r>
      <w:r w:rsidR="00882E14">
        <w:rPr>
          <w:rFonts w:ascii="Times New Roman" w:hAnsi="Times New Roman" w:cs="Times New Roman"/>
          <w:color w:val="222222"/>
          <w:sz w:val="24"/>
          <w:szCs w:val="24"/>
          <w:shd w:val="clear" w:color="auto" w:fill="FFFFFF"/>
        </w:rPr>
        <w:t>bused by an intimate partner: A</w:t>
      </w:r>
      <w:r w:rsidR="00882E14">
        <w:rPr>
          <w:rFonts w:ascii="Times New Roman" w:hAnsi="Times New Roman" w:cs="Times New Roman"/>
          <w:color w:val="222222"/>
          <w:sz w:val="24"/>
          <w:szCs w:val="24"/>
          <w:shd w:val="clear" w:color="auto" w:fill="FFFFFF"/>
        </w:rPr>
        <w:tab/>
      </w:r>
      <w:r w:rsidRPr="00115A0F">
        <w:rPr>
          <w:rFonts w:ascii="Times New Roman" w:hAnsi="Times New Roman" w:cs="Times New Roman"/>
          <w:color w:val="222222"/>
          <w:sz w:val="24"/>
          <w:szCs w:val="24"/>
          <w:shd w:val="clear" w:color="auto" w:fill="FFFFFF"/>
        </w:rPr>
        <w:t>qualitative study. </w:t>
      </w:r>
      <w:r w:rsidRPr="00115A0F">
        <w:rPr>
          <w:rFonts w:ascii="Times New Roman" w:hAnsi="Times New Roman" w:cs="Times New Roman"/>
          <w:i/>
          <w:iCs/>
          <w:color w:val="222222"/>
          <w:sz w:val="24"/>
          <w:szCs w:val="24"/>
          <w:shd w:val="clear" w:color="auto" w:fill="FFFFFF"/>
        </w:rPr>
        <w:t>Violence against women</w:t>
      </w:r>
      <w:r w:rsidRPr="00115A0F">
        <w:rPr>
          <w:rFonts w:ascii="Times New Roman" w:hAnsi="Times New Roman" w:cs="Times New Roman"/>
          <w:color w:val="222222"/>
          <w:sz w:val="24"/>
          <w:szCs w:val="24"/>
          <w:shd w:val="clear" w:color="auto" w:fill="FFFFFF"/>
        </w:rPr>
        <w:t>, </w:t>
      </w:r>
      <w:r w:rsidRPr="00115A0F">
        <w:rPr>
          <w:rFonts w:ascii="Times New Roman" w:hAnsi="Times New Roman" w:cs="Times New Roman"/>
          <w:i/>
          <w:iCs/>
          <w:color w:val="222222"/>
          <w:sz w:val="24"/>
          <w:szCs w:val="24"/>
          <w:shd w:val="clear" w:color="auto" w:fill="FFFFFF"/>
        </w:rPr>
        <w:t>21</w:t>
      </w:r>
      <w:r w:rsidRPr="00115A0F">
        <w:rPr>
          <w:rFonts w:ascii="Times New Roman" w:hAnsi="Times New Roman" w:cs="Times New Roman"/>
          <w:color w:val="222222"/>
          <w:sz w:val="24"/>
          <w:szCs w:val="24"/>
          <w:shd w:val="clear" w:color="auto" w:fill="FFFFFF"/>
        </w:rPr>
        <w:t>(1), 3-29.</w:t>
      </w:r>
    </w:p>
    <w:p w:rsidR="00565B8D" w:rsidRDefault="00565B8D" w:rsidP="00565B8D">
      <w:pPr>
        <w:spacing w:after="240"/>
        <w:rPr>
          <w:rFonts w:ascii="Times New Roman" w:eastAsia="Times New Roman" w:hAnsi="Times New Roman" w:cs="Times New Roman"/>
          <w:highlight w:val="white"/>
        </w:rPr>
      </w:pPr>
      <w:hyperlink r:id="rId6">
        <w:r>
          <w:rPr>
            <w:rFonts w:ascii="Times New Roman" w:eastAsia="Times New Roman" w:hAnsi="Times New Roman" w:cs="Times New Roman"/>
            <w:color w:val="1155CC"/>
            <w:highlight w:val="white"/>
            <w:u w:val="single"/>
          </w:rPr>
          <w:t>https://www.plannedparenthood.org/learn/health-and-wellness/menopause</w:t>
        </w:r>
      </w:hyperlink>
    </w:p>
    <w:p w:rsidR="00115A0F" w:rsidRPr="003C534E" w:rsidRDefault="00565B8D" w:rsidP="00400F81">
      <w:pPr>
        <w:spacing w:after="0" w:line="480" w:lineRule="auto"/>
        <w:rPr>
          <w:rFonts w:ascii="Times New Roman" w:hAnsi="Times New Roman" w:cs="Times New Roman"/>
          <w:sz w:val="24"/>
          <w:szCs w:val="24"/>
        </w:rPr>
      </w:pPr>
      <w:hyperlink r:id="rId7">
        <w:r>
          <w:rPr>
            <w:rFonts w:ascii="Roboto" w:eastAsia="Roboto" w:hAnsi="Roboto" w:cs="Roboto"/>
            <w:color w:val="1155CC"/>
            <w:sz w:val="23"/>
            <w:szCs w:val="23"/>
            <w:highlight w:val="white"/>
            <w:u w:val="single"/>
          </w:rPr>
          <w:t>https://www.nationalbreastcancer.org/about-nbcf</w:t>
        </w:r>
      </w:hyperlink>
    </w:p>
    <w:p w:rsidR="005417A4" w:rsidRPr="003C534E" w:rsidRDefault="005417A4" w:rsidP="00400F81">
      <w:pPr>
        <w:spacing w:after="0" w:line="480" w:lineRule="auto"/>
        <w:rPr>
          <w:rFonts w:ascii="Times New Roman" w:hAnsi="Times New Roman" w:cs="Times New Roman"/>
          <w:sz w:val="24"/>
          <w:szCs w:val="24"/>
        </w:rPr>
      </w:pPr>
    </w:p>
    <w:sectPr w:rsidR="005417A4" w:rsidRPr="003C534E" w:rsidSect="00485FE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CD6" w:rsidRDefault="00B46CD6" w:rsidP="00485FEE">
      <w:pPr>
        <w:spacing w:after="0" w:line="240" w:lineRule="auto"/>
      </w:pPr>
      <w:r>
        <w:separator/>
      </w:r>
    </w:p>
  </w:endnote>
  <w:endnote w:type="continuationSeparator" w:id="0">
    <w:p w:rsidR="00B46CD6" w:rsidRDefault="00B46CD6" w:rsidP="0048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CD6" w:rsidRDefault="00B46CD6" w:rsidP="00485FEE">
      <w:pPr>
        <w:spacing w:after="0" w:line="240" w:lineRule="auto"/>
      </w:pPr>
      <w:r>
        <w:separator/>
      </w:r>
    </w:p>
  </w:footnote>
  <w:footnote w:type="continuationSeparator" w:id="0">
    <w:p w:rsidR="00B46CD6" w:rsidRDefault="00B46CD6" w:rsidP="00485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FEE" w:rsidRPr="00485FEE" w:rsidRDefault="00485FEE" w:rsidP="00485FEE">
    <w:pPr>
      <w:pStyle w:val="Header"/>
      <w:jc w:val="right"/>
      <w:rPr>
        <w:rFonts w:ascii="Times New Roman" w:hAnsi="Times New Roman" w:cs="Times New Roman"/>
        <w:sz w:val="24"/>
        <w:szCs w:val="24"/>
      </w:rPr>
    </w:pPr>
    <w:r w:rsidRPr="00485FEE">
      <w:rPr>
        <w:rFonts w:ascii="Times New Roman" w:hAnsi="Times New Roman" w:cs="Times New Roman"/>
        <w:sz w:val="24"/>
        <w:szCs w:val="24"/>
      </w:rPr>
      <w:t>WOMEN’S HEALTH</w:t>
    </w:r>
    <w:r w:rsidRPr="00485FEE">
      <w:rPr>
        <w:rFonts w:ascii="Times New Roman" w:hAnsi="Times New Roman" w:cs="Times New Roman"/>
        <w:sz w:val="24"/>
        <w:szCs w:val="24"/>
      </w:rPr>
      <w:tab/>
    </w:r>
    <w:r w:rsidRPr="00485FEE">
      <w:rPr>
        <w:rFonts w:ascii="Times New Roman" w:hAnsi="Times New Roman" w:cs="Times New Roman"/>
        <w:sz w:val="24"/>
        <w:szCs w:val="24"/>
      </w:rPr>
      <w:tab/>
    </w:r>
    <w:sdt>
      <w:sdtPr>
        <w:rPr>
          <w:rFonts w:ascii="Times New Roman" w:hAnsi="Times New Roman" w:cs="Times New Roman"/>
          <w:sz w:val="24"/>
          <w:szCs w:val="24"/>
        </w:rPr>
        <w:id w:val="-947008061"/>
        <w:docPartObj>
          <w:docPartGallery w:val="Page Numbers (Top of Page)"/>
          <w:docPartUnique/>
        </w:docPartObj>
      </w:sdtPr>
      <w:sdtEndPr>
        <w:rPr>
          <w:noProof/>
        </w:rPr>
      </w:sdtEndPr>
      <w:sdtContent>
        <w:r w:rsidRPr="00485FEE">
          <w:rPr>
            <w:rFonts w:ascii="Times New Roman" w:hAnsi="Times New Roman" w:cs="Times New Roman"/>
            <w:sz w:val="24"/>
            <w:szCs w:val="24"/>
          </w:rPr>
          <w:fldChar w:fldCharType="begin"/>
        </w:r>
        <w:r w:rsidRPr="00485FEE">
          <w:rPr>
            <w:rFonts w:ascii="Times New Roman" w:hAnsi="Times New Roman" w:cs="Times New Roman"/>
            <w:sz w:val="24"/>
            <w:szCs w:val="24"/>
          </w:rPr>
          <w:instrText xml:space="preserve"> PAGE   \* MERGEFORMAT </w:instrText>
        </w:r>
        <w:r w:rsidRPr="00485FEE">
          <w:rPr>
            <w:rFonts w:ascii="Times New Roman" w:hAnsi="Times New Roman" w:cs="Times New Roman"/>
            <w:sz w:val="24"/>
            <w:szCs w:val="24"/>
          </w:rPr>
          <w:fldChar w:fldCharType="separate"/>
        </w:r>
        <w:r w:rsidR="00565B8D">
          <w:rPr>
            <w:rFonts w:ascii="Times New Roman" w:hAnsi="Times New Roman" w:cs="Times New Roman"/>
            <w:noProof/>
            <w:sz w:val="24"/>
            <w:szCs w:val="24"/>
          </w:rPr>
          <w:t>2</w:t>
        </w:r>
        <w:r w:rsidRPr="00485FE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FEE" w:rsidRPr="00485FEE" w:rsidRDefault="00485FEE" w:rsidP="00485FEE">
    <w:pPr>
      <w:pStyle w:val="Header"/>
      <w:jc w:val="right"/>
      <w:rPr>
        <w:rFonts w:ascii="Times New Roman" w:hAnsi="Times New Roman" w:cs="Times New Roman"/>
        <w:sz w:val="24"/>
        <w:szCs w:val="24"/>
      </w:rPr>
    </w:pPr>
    <w:r w:rsidRPr="00485FEE">
      <w:rPr>
        <w:rFonts w:ascii="Times New Roman" w:hAnsi="Times New Roman" w:cs="Times New Roman"/>
        <w:sz w:val="24"/>
        <w:szCs w:val="24"/>
      </w:rPr>
      <w:t>Running head: WOMEN’S HEALTH</w:t>
    </w:r>
    <w:r w:rsidRPr="00485FEE">
      <w:rPr>
        <w:rFonts w:ascii="Times New Roman" w:hAnsi="Times New Roman" w:cs="Times New Roman"/>
        <w:sz w:val="24"/>
        <w:szCs w:val="24"/>
      </w:rPr>
      <w:tab/>
    </w:r>
    <w:r w:rsidRPr="00485FEE">
      <w:rPr>
        <w:rFonts w:ascii="Times New Roman" w:hAnsi="Times New Roman" w:cs="Times New Roman"/>
        <w:sz w:val="24"/>
        <w:szCs w:val="24"/>
      </w:rPr>
      <w:tab/>
    </w:r>
    <w:sdt>
      <w:sdtPr>
        <w:rPr>
          <w:rFonts w:ascii="Times New Roman" w:hAnsi="Times New Roman" w:cs="Times New Roman"/>
          <w:sz w:val="24"/>
          <w:szCs w:val="24"/>
        </w:rPr>
        <w:id w:val="-1578038491"/>
        <w:docPartObj>
          <w:docPartGallery w:val="Page Numbers (Top of Page)"/>
          <w:docPartUnique/>
        </w:docPartObj>
      </w:sdtPr>
      <w:sdtEndPr>
        <w:rPr>
          <w:noProof/>
        </w:rPr>
      </w:sdtEndPr>
      <w:sdtContent>
        <w:r w:rsidRPr="00485FEE">
          <w:rPr>
            <w:rFonts w:ascii="Times New Roman" w:hAnsi="Times New Roman" w:cs="Times New Roman"/>
            <w:sz w:val="24"/>
            <w:szCs w:val="24"/>
          </w:rPr>
          <w:fldChar w:fldCharType="begin"/>
        </w:r>
        <w:r w:rsidRPr="00485FEE">
          <w:rPr>
            <w:rFonts w:ascii="Times New Roman" w:hAnsi="Times New Roman" w:cs="Times New Roman"/>
            <w:sz w:val="24"/>
            <w:szCs w:val="24"/>
          </w:rPr>
          <w:instrText xml:space="preserve"> PAGE   \* MERGEFORMAT </w:instrText>
        </w:r>
        <w:r w:rsidRPr="00485FEE">
          <w:rPr>
            <w:rFonts w:ascii="Times New Roman" w:hAnsi="Times New Roman" w:cs="Times New Roman"/>
            <w:sz w:val="24"/>
            <w:szCs w:val="24"/>
          </w:rPr>
          <w:fldChar w:fldCharType="separate"/>
        </w:r>
        <w:r w:rsidR="00565B8D">
          <w:rPr>
            <w:rFonts w:ascii="Times New Roman" w:hAnsi="Times New Roman" w:cs="Times New Roman"/>
            <w:noProof/>
            <w:sz w:val="24"/>
            <w:szCs w:val="24"/>
          </w:rPr>
          <w:t>1</w:t>
        </w:r>
        <w:r w:rsidRPr="00485FE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A4"/>
    <w:rsid w:val="00041D3B"/>
    <w:rsid w:val="00046322"/>
    <w:rsid w:val="00056288"/>
    <w:rsid w:val="00115A0F"/>
    <w:rsid w:val="001D44C0"/>
    <w:rsid w:val="002D4827"/>
    <w:rsid w:val="003C534E"/>
    <w:rsid w:val="00400F81"/>
    <w:rsid w:val="00485FEE"/>
    <w:rsid w:val="004A550E"/>
    <w:rsid w:val="004F10B3"/>
    <w:rsid w:val="005417A4"/>
    <w:rsid w:val="00565B8D"/>
    <w:rsid w:val="006E68BA"/>
    <w:rsid w:val="007936D9"/>
    <w:rsid w:val="00847482"/>
    <w:rsid w:val="00882E14"/>
    <w:rsid w:val="008F3D3F"/>
    <w:rsid w:val="00916186"/>
    <w:rsid w:val="0097733B"/>
    <w:rsid w:val="009858C5"/>
    <w:rsid w:val="009A64DF"/>
    <w:rsid w:val="009B73FA"/>
    <w:rsid w:val="00AA2648"/>
    <w:rsid w:val="00B46CD6"/>
    <w:rsid w:val="00B6034D"/>
    <w:rsid w:val="00B82E45"/>
    <w:rsid w:val="00C650A0"/>
    <w:rsid w:val="00CF6776"/>
    <w:rsid w:val="00DC2D17"/>
    <w:rsid w:val="00F17B76"/>
    <w:rsid w:val="00F73496"/>
    <w:rsid w:val="00FD3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F9E965-D5F2-4A96-A177-FD74ADC6D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2D17"/>
    <w:rPr>
      <w:sz w:val="16"/>
      <w:szCs w:val="16"/>
    </w:rPr>
  </w:style>
  <w:style w:type="paragraph" w:styleId="CommentText">
    <w:name w:val="annotation text"/>
    <w:basedOn w:val="Normal"/>
    <w:link w:val="CommentTextChar"/>
    <w:uiPriority w:val="99"/>
    <w:semiHidden/>
    <w:unhideWhenUsed/>
    <w:rsid w:val="00DC2D17"/>
    <w:pPr>
      <w:spacing w:line="240" w:lineRule="auto"/>
    </w:pPr>
    <w:rPr>
      <w:sz w:val="20"/>
      <w:szCs w:val="20"/>
    </w:rPr>
  </w:style>
  <w:style w:type="character" w:customStyle="1" w:styleId="CommentTextChar">
    <w:name w:val="Comment Text Char"/>
    <w:basedOn w:val="DefaultParagraphFont"/>
    <w:link w:val="CommentText"/>
    <w:uiPriority w:val="99"/>
    <w:semiHidden/>
    <w:rsid w:val="00DC2D17"/>
    <w:rPr>
      <w:sz w:val="20"/>
      <w:szCs w:val="20"/>
    </w:rPr>
  </w:style>
  <w:style w:type="paragraph" w:styleId="CommentSubject">
    <w:name w:val="annotation subject"/>
    <w:basedOn w:val="CommentText"/>
    <w:next w:val="CommentText"/>
    <w:link w:val="CommentSubjectChar"/>
    <w:uiPriority w:val="99"/>
    <w:semiHidden/>
    <w:unhideWhenUsed/>
    <w:rsid w:val="00DC2D17"/>
    <w:rPr>
      <w:b/>
      <w:bCs/>
    </w:rPr>
  </w:style>
  <w:style w:type="character" w:customStyle="1" w:styleId="CommentSubjectChar">
    <w:name w:val="Comment Subject Char"/>
    <w:basedOn w:val="CommentTextChar"/>
    <w:link w:val="CommentSubject"/>
    <w:uiPriority w:val="99"/>
    <w:semiHidden/>
    <w:rsid w:val="00DC2D17"/>
    <w:rPr>
      <w:b/>
      <w:bCs/>
      <w:sz w:val="20"/>
      <w:szCs w:val="20"/>
    </w:rPr>
  </w:style>
  <w:style w:type="paragraph" w:styleId="BalloonText">
    <w:name w:val="Balloon Text"/>
    <w:basedOn w:val="Normal"/>
    <w:link w:val="BalloonTextChar"/>
    <w:uiPriority w:val="99"/>
    <w:semiHidden/>
    <w:unhideWhenUsed/>
    <w:rsid w:val="00DC2D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D17"/>
    <w:rPr>
      <w:rFonts w:ascii="Segoe UI" w:hAnsi="Segoe UI" w:cs="Segoe UI"/>
      <w:sz w:val="18"/>
      <w:szCs w:val="18"/>
    </w:rPr>
  </w:style>
  <w:style w:type="paragraph" w:styleId="Header">
    <w:name w:val="header"/>
    <w:basedOn w:val="Normal"/>
    <w:link w:val="HeaderChar"/>
    <w:uiPriority w:val="99"/>
    <w:unhideWhenUsed/>
    <w:rsid w:val="0048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FEE"/>
  </w:style>
  <w:style w:type="paragraph" w:styleId="Footer">
    <w:name w:val="footer"/>
    <w:basedOn w:val="Normal"/>
    <w:link w:val="FooterChar"/>
    <w:uiPriority w:val="99"/>
    <w:unhideWhenUsed/>
    <w:rsid w:val="0048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ationalbreastcancer.org/about-nbc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lannedparenthood.org/learn/health-and-wellness/menopause" TargetMode="Externa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B1"/>
    <w:rsid w:val="001D71B1"/>
    <w:rsid w:val="00A20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49074EE5174260A3E61E5A9A5466AC">
    <w:name w:val="A049074EE5174260A3E61E5A9A5466AC"/>
    <w:rsid w:val="001D71B1"/>
  </w:style>
  <w:style w:type="paragraph" w:customStyle="1" w:styleId="954DCA75606B4D8EBE56B7C3976FDDAB">
    <w:name w:val="954DCA75606B4D8EBE56B7C3976FDDAB"/>
    <w:rsid w:val="001D71B1"/>
  </w:style>
  <w:style w:type="paragraph" w:customStyle="1" w:styleId="2590E16C1F9143899047EEBFD3B7FBD3">
    <w:name w:val="2590E16C1F9143899047EEBFD3B7FBD3"/>
    <w:rsid w:val="001D71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622</TotalTime>
  <Pages>7</Pages>
  <Words>1436</Words>
  <Characters>8190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2019-04-24T08:53:00Z</dcterms:created>
  <dcterms:modified xsi:type="dcterms:W3CDTF">2019-04-25T09:26:00Z</dcterms:modified>
</cp:coreProperties>
</file>